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716BE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16BE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16BEB">
              <w:rPr>
                <w:rFonts w:cstheme="minorHAnsi"/>
                <w:b/>
              </w:rPr>
              <w:t>Učitelj/</w:t>
            </w:r>
            <w:proofErr w:type="spellStart"/>
            <w:r w:rsidRPr="00716BEB">
              <w:rPr>
                <w:rFonts w:cstheme="minorHAnsi"/>
                <w:b/>
              </w:rPr>
              <w:t>ica</w:t>
            </w:r>
            <w:proofErr w:type="spellEnd"/>
            <w:r w:rsidRPr="00716BEB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716BE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716BE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16BE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16BEB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16BE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16BEB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716BE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716BEB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716BEB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716BEB" w:rsidTr="008936F9">
        <w:tc>
          <w:tcPr>
            <w:tcW w:w="3085" w:type="dxa"/>
            <w:shd w:val="clear" w:color="auto" w:fill="E7E6E6" w:themeFill="background2"/>
          </w:tcPr>
          <w:p w:rsidR="000E0675" w:rsidRPr="00716BEB" w:rsidRDefault="000E0675" w:rsidP="008936F9">
            <w:pPr>
              <w:rPr>
                <w:rFonts w:cstheme="minorHAnsi"/>
              </w:rPr>
            </w:pPr>
            <w:r w:rsidRPr="00716BEB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16BEB" w:rsidRDefault="00576416" w:rsidP="008936F9">
            <w:pPr>
              <w:rPr>
                <w:rFonts w:cstheme="minorHAnsi"/>
                <w:b/>
              </w:rPr>
            </w:pPr>
            <w:r w:rsidRPr="00716BEB">
              <w:rPr>
                <w:rFonts w:cstheme="minorHAnsi"/>
                <w:b/>
              </w:rPr>
              <w:t>UVIJEK TU ZA TEBE</w:t>
            </w:r>
          </w:p>
        </w:tc>
      </w:tr>
      <w:tr w:rsidR="000E0675" w:rsidRPr="00716BEB" w:rsidTr="008936F9">
        <w:tc>
          <w:tcPr>
            <w:tcW w:w="3085" w:type="dxa"/>
          </w:tcPr>
          <w:p w:rsidR="000E0675" w:rsidRPr="00716BEB" w:rsidRDefault="000E0675" w:rsidP="008936F9">
            <w:pPr>
              <w:rPr>
                <w:rFonts w:cstheme="minorHAnsi"/>
              </w:rPr>
            </w:pPr>
            <w:r w:rsidRPr="00716BEB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716BE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716BEB">
              <w:rPr>
                <w:rFonts w:cstheme="minorHAnsi"/>
                <w:b/>
              </w:rPr>
              <w:t>Unit</w:t>
            </w:r>
            <w:proofErr w:type="spellEnd"/>
            <w:r w:rsidRPr="00716BEB">
              <w:rPr>
                <w:rFonts w:cstheme="minorHAnsi"/>
                <w:b/>
              </w:rPr>
              <w:t xml:space="preserve"> </w:t>
            </w:r>
            <w:r w:rsidR="00576416" w:rsidRPr="00716BEB">
              <w:rPr>
                <w:rFonts w:cstheme="minorHAnsi"/>
                <w:b/>
              </w:rPr>
              <w:t xml:space="preserve">1 </w:t>
            </w:r>
            <w:proofErr w:type="spellStart"/>
            <w:r w:rsidR="00576416" w:rsidRPr="00716BEB">
              <w:rPr>
                <w:rFonts w:cstheme="minorHAnsi"/>
                <w:b/>
              </w:rPr>
              <w:t>With</w:t>
            </w:r>
            <w:proofErr w:type="spellEnd"/>
            <w:r w:rsidR="00576416" w:rsidRPr="00716BEB">
              <w:rPr>
                <w:rFonts w:cstheme="minorHAnsi"/>
                <w:b/>
              </w:rPr>
              <w:t xml:space="preserve"> </w:t>
            </w:r>
            <w:proofErr w:type="spellStart"/>
            <w:r w:rsidR="00576416" w:rsidRPr="00716BEB">
              <w:rPr>
                <w:rFonts w:cstheme="minorHAnsi"/>
                <w:b/>
              </w:rPr>
              <w:t>you</w:t>
            </w:r>
            <w:proofErr w:type="spellEnd"/>
            <w:r w:rsidR="00576416" w:rsidRPr="00716BEB">
              <w:rPr>
                <w:rFonts w:cstheme="minorHAnsi"/>
                <w:b/>
              </w:rPr>
              <w:t xml:space="preserve"> </w:t>
            </w:r>
            <w:proofErr w:type="spellStart"/>
            <w:r w:rsidR="00576416" w:rsidRPr="00716BEB">
              <w:rPr>
                <w:rFonts w:cstheme="minorHAnsi"/>
                <w:b/>
              </w:rPr>
              <w:t>from</w:t>
            </w:r>
            <w:proofErr w:type="spellEnd"/>
            <w:r w:rsidR="00576416" w:rsidRPr="00716BEB">
              <w:rPr>
                <w:rFonts w:cstheme="minorHAnsi"/>
                <w:b/>
              </w:rPr>
              <w:t xml:space="preserve"> </w:t>
            </w:r>
            <w:proofErr w:type="spellStart"/>
            <w:r w:rsidR="00576416" w:rsidRPr="00716BEB">
              <w:rPr>
                <w:rFonts w:cstheme="minorHAnsi"/>
                <w:b/>
              </w:rPr>
              <w:t>the</w:t>
            </w:r>
            <w:proofErr w:type="spellEnd"/>
            <w:r w:rsidR="00576416" w:rsidRPr="00716BEB">
              <w:rPr>
                <w:rFonts w:cstheme="minorHAnsi"/>
                <w:b/>
              </w:rPr>
              <w:t xml:space="preserve"> start</w:t>
            </w:r>
          </w:p>
        </w:tc>
      </w:tr>
      <w:tr w:rsidR="000E0675" w:rsidRPr="00716BEB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716BEB" w:rsidRDefault="000E0675" w:rsidP="008936F9">
            <w:pPr>
              <w:rPr>
                <w:rFonts w:cstheme="minorHAnsi"/>
              </w:rPr>
            </w:pPr>
            <w:r w:rsidRPr="00716BEB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16BE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716BEB">
              <w:rPr>
                <w:rFonts w:cstheme="minorHAnsi"/>
                <w:b/>
              </w:rPr>
              <w:t>Lesson</w:t>
            </w:r>
            <w:proofErr w:type="spellEnd"/>
            <w:r w:rsidRPr="00716BEB">
              <w:rPr>
                <w:rFonts w:cstheme="minorHAnsi"/>
                <w:b/>
              </w:rPr>
              <w:t xml:space="preserve"> </w:t>
            </w:r>
            <w:r w:rsidR="00576416" w:rsidRPr="00716BEB">
              <w:rPr>
                <w:rFonts w:cstheme="minorHAnsi"/>
                <w:b/>
              </w:rPr>
              <w:t>8 SELF-CHECK 1</w:t>
            </w:r>
          </w:p>
        </w:tc>
      </w:tr>
    </w:tbl>
    <w:p w:rsidR="000E0675" w:rsidRPr="00716BEB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716BEB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716BEB" w:rsidRDefault="000E0675" w:rsidP="008936F9">
            <w:pPr>
              <w:rPr>
                <w:rFonts w:cstheme="minorHAnsi"/>
                <w:b/>
              </w:rPr>
            </w:pPr>
            <w:r w:rsidRPr="00716BEB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716BEB" w:rsidRDefault="000E0675" w:rsidP="008936F9">
            <w:pPr>
              <w:rPr>
                <w:rFonts w:cstheme="minorHAnsi"/>
                <w:b/>
              </w:rPr>
            </w:pPr>
            <w:r w:rsidRPr="00716BEB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A0D49" w:rsidRPr="00716BEB" w:rsidRDefault="009A0D49" w:rsidP="009A0D4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16BE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Unit</w:t>
            </w:r>
            <w:proofErr w:type="spellEnd"/>
            <w:r w:rsidRPr="00716BE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1 </w:t>
            </w:r>
            <w:proofErr w:type="spellStart"/>
            <w:r w:rsidRPr="00716BE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vocabulary</w:t>
            </w:r>
            <w:proofErr w:type="spellEnd"/>
            <w:r w:rsidRPr="00716BEB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716BEB" w:rsidRDefault="000E0675" w:rsidP="008936F9">
            <w:pPr>
              <w:rPr>
                <w:rFonts w:cstheme="minorHAnsi"/>
                <w:i/>
              </w:rPr>
            </w:pPr>
          </w:p>
        </w:tc>
      </w:tr>
      <w:tr w:rsidR="009A0D49" w:rsidRPr="00716BEB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9A0D49" w:rsidRPr="00716BEB" w:rsidRDefault="009A0D49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A0D49" w:rsidRPr="00716BEB" w:rsidRDefault="009A0D49" w:rsidP="008936F9">
            <w:pPr>
              <w:rPr>
                <w:rFonts w:cstheme="minorHAnsi"/>
                <w:b/>
              </w:rPr>
            </w:pPr>
            <w:r w:rsidRPr="00716BEB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A0D49" w:rsidRPr="00716BEB" w:rsidRDefault="009A0D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vs </w:t>
            </w: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Continuous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A0D49" w:rsidRPr="00716BEB" w:rsidRDefault="009A0D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A0D49" w:rsidRPr="00716BEB" w:rsidRDefault="009A0D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A0D49" w:rsidRPr="00716BEB" w:rsidRDefault="009A0D4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716BEB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716BEB" w:rsidRDefault="000E0675">
      <w:pPr>
        <w:rPr>
          <w:rFonts w:cstheme="minorHAnsi"/>
        </w:rPr>
      </w:pPr>
    </w:p>
    <w:p w:rsidR="0068066C" w:rsidRPr="00716BEB" w:rsidRDefault="00207490" w:rsidP="00207490">
      <w:pPr>
        <w:jc w:val="center"/>
        <w:rPr>
          <w:rFonts w:cstheme="minorHAnsi"/>
          <w:b/>
          <w:color w:val="00B050"/>
        </w:rPr>
      </w:pPr>
      <w:r w:rsidRPr="00716BEB">
        <w:rPr>
          <w:rFonts w:cstheme="minorHAnsi"/>
          <w:b/>
          <w:color w:val="00B050"/>
        </w:rPr>
        <w:t>Ishodi učenja iz PK EJ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planiranome i jednostavnome neplaniranom razgovoru poznate tematike.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716BEB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716BEB" w:rsidRDefault="009A0D49" w:rsidP="009A0D49">
      <w:pPr>
        <w:rPr>
          <w:rFonts w:cstheme="minorHAnsi"/>
        </w:rPr>
      </w:pPr>
      <w:r w:rsidRPr="00716BEB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716BEB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716BEB" w:rsidRDefault="00207490" w:rsidP="00207490">
      <w:pPr>
        <w:jc w:val="center"/>
        <w:rPr>
          <w:rFonts w:cstheme="minorHAnsi"/>
          <w:b/>
          <w:color w:val="00B050"/>
        </w:rPr>
      </w:pPr>
      <w:r w:rsidRPr="00716BEB">
        <w:rPr>
          <w:rFonts w:cstheme="minorHAnsi"/>
          <w:b/>
          <w:color w:val="00B050"/>
        </w:rPr>
        <w:t>Razrada ishoda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Učenik: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– vrednuje svoja postignuća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– rješava pisane zadatke </w:t>
      </w:r>
    </w:p>
    <w:p w:rsidR="00DB6E7A" w:rsidRPr="00716BEB" w:rsidRDefault="009A0D49" w:rsidP="009A0D49">
      <w:pPr>
        <w:rPr>
          <w:rFonts w:cstheme="minorHAnsi"/>
          <w:b/>
        </w:rPr>
      </w:pPr>
      <w:r w:rsidRPr="00716BEB">
        <w:rPr>
          <w:rStyle w:val="A7"/>
          <w:rFonts w:cstheme="minorHAnsi"/>
        </w:rPr>
        <w:t>– primjenjuje naučene jezične zakonitosti</w:t>
      </w:r>
    </w:p>
    <w:p w:rsidR="00DB6E7A" w:rsidRPr="00716BEB" w:rsidRDefault="00DB6E7A" w:rsidP="000E0675">
      <w:pPr>
        <w:rPr>
          <w:rFonts w:cstheme="minorHAnsi"/>
          <w:b/>
        </w:rPr>
      </w:pPr>
    </w:p>
    <w:p w:rsidR="00207490" w:rsidRPr="00716BEB" w:rsidRDefault="00207490" w:rsidP="003278D0">
      <w:pPr>
        <w:jc w:val="center"/>
        <w:rPr>
          <w:rFonts w:cstheme="minorHAnsi"/>
          <w:b/>
          <w:color w:val="00B050"/>
        </w:rPr>
      </w:pPr>
      <w:r w:rsidRPr="00716BEB">
        <w:rPr>
          <w:rFonts w:cstheme="minorHAnsi"/>
          <w:b/>
          <w:color w:val="00B050"/>
        </w:rPr>
        <w:t>Povezivanje s MPT-om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praćenje učitelja.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716BEB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9A0D49" w:rsidRPr="00716BEB" w:rsidRDefault="009A0D49" w:rsidP="009A0D49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716BEB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9A0D49" w:rsidRPr="00716BEB" w:rsidRDefault="009A0D49" w:rsidP="009A0D4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716BE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716BEB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9A0D49" w:rsidRPr="00716BEB" w:rsidRDefault="009A0D49" w:rsidP="009A0D49">
      <w:pPr>
        <w:rPr>
          <w:rFonts w:cstheme="minorHAnsi"/>
          <w:b/>
          <w:color w:val="00B050"/>
        </w:rPr>
      </w:pPr>
      <w:proofErr w:type="spellStart"/>
      <w:r w:rsidRPr="00716BEB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716BEB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716BEB">
        <w:rPr>
          <w:rFonts w:cstheme="minorHAnsi"/>
          <w:color w:val="221E1F"/>
          <w:sz w:val="18"/>
          <w:szCs w:val="18"/>
        </w:rPr>
        <w:t>Učenik promiče ljudska prava.</w:t>
      </w:r>
    </w:p>
    <w:p w:rsidR="009A0D49" w:rsidRPr="00716BEB" w:rsidRDefault="009A0D49" w:rsidP="003278D0">
      <w:pPr>
        <w:jc w:val="center"/>
        <w:rPr>
          <w:rFonts w:cstheme="minorHAnsi"/>
          <w:b/>
          <w:color w:val="00B050"/>
        </w:rPr>
      </w:pPr>
    </w:p>
    <w:p w:rsidR="00797214" w:rsidRPr="00716BEB" w:rsidRDefault="00F72EA7" w:rsidP="00F72EA7">
      <w:pPr>
        <w:jc w:val="center"/>
        <w:rPr>
          <w:rFonts w:cstheme="minorHAnsi"/>
          <w:b/>
          <w:color w:val="7030A0"/>
        </w:rPr>
      </w:pPr>
      <w:r w:rsidRPr="00716BEB">
        <w:rPr>
          <w:rFonts w:cstheme="minorHAnsi"/>
          <w:b/>
          <w:color w:val="7030A0"/>
        </w:rPr>
        <w:t>Digitalni sadržaji:</w:t>
      </w:r>
    </w:p>
    <w:p w:rsidR="005B319B" w:rsidRPr="00716BEB" w:rsidRDefault="009A0D49" w:rsidP="005B319B">
      <w:pPr>
        <w:rPr>
          <w:rFonts w:cstheme="minorHAnsi"/>
          <w:b/>
          <w:color w:val="7030A0"/>
        </w:rPr>
      </w:pPr>
      <w:proofErr w:type="spellStart"/>
      <w:r w:rsidRPr="00716BEB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716BEB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716BEB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716BEB">
        <w:rPr>
          <w:rFonts w:cstheme="minorHAnsi"/>
          <w:b/>
          <w:bCs/>
          <w:color w:val="ED1B23"/>
          <w:sz w:val="18"/>
          <w:szCs w:val="18"/>
        </w:rPr>
        <w:t xml:space="preserve">: </w:t>
      </w:r>
      <w:r w:rsidRPr="00716BEB">
        <w:rPr>
          <w:rFonts w:cstheme="minorHAnsi"/>
          <w:color w:val="221E1F"/>
          <w:sz w:val="18"/>
          <w:szCs w:val="18"/>
        </w:rPr>
        <w:t xml:space="preserve">Time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expressions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the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present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simple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vs.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the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present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continuous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,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The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present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simple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vs.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the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present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continuous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, a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wordwall</w:t>
      </w:r>
      <w:proofErr w:type="spellEnd"/>
      <w:r w:rsidRPr="00716BE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716BEB">
        <w:rPr>
          <w:rFonts w:cstheme="minorHAnsi"/>
          <w:color w:val="221E1F"/>
          <w:sz w:val="18"/>
          <w:szCs w:val="18"/>
        </w:rPr>
        <w:t>quiz</w:t>
      </w:r>
      <w:proofErr w:type="spellEnd"/>
    </w:p>
    <w:p w:rsidR="00207490" w:rsidRPr="00716BEB" w:rsidRDefault="00207490" w:rsidP="00207490">
      <w:pPr>
        <w:jc w:val="center"/>
        <w:rPr>
          <w:rFonts w:cstheme="minorHAnsi"/>
          <w:b/>
          <w:color w:val="0070C0"/>
        </w:rPr>
      </w:pPr>
      <w:r w:rsidRPr="00716BEB">
        <w:rPr>
          <w:rFonts w:cstheme="minorHAnsi"/>
          <w:b/>
          <w:color w:val="0070C0"/>
        </w:rPr>
        <w:t>PLAN SATA</w:t>
      </w:r>
      <w:r w:rsidR="00045514" w:rsidRPr="00716BEB">
        <w:rPr>
          <w:rFonts w:cstheme="minorHAnsi"/>
          <w:b/>
          <w:color w:val="0070C0"/>
        </w:rPr>
        <w:t xml:space="preserve"> </w:t>
      </w:r>
    </w:p>
    <w:p w:rsidR="009A0D49" w:rsidRPr="00716BEB" w:rsidRDefault="009A0D49" w:rsidP="00207490">
      <w:pPr>
        <w:jc w:val="center"/>
        <w:rPr>
          <w:rFonts w:cstheme="minorHAnsi"/>
          <w:b/>
          <w:color w:val="0070C0"/>
        </w:rPr>
      </w:pPr>
      <w:proofErr w:type="spellStart"/>
      <w:r w:rsidRPr="00716BEB">
        <w:rPr>
          <w:rFonts w:cstheme="minorHAnsi"/>
          <w:b/>
          <w:bCs/>
          <w:color w:val="221E1F"/>
          <w:sz w:val="20"/>
          <w:szCs w:val="20"/>
        </w:rPr>
        <w:t>Unit</w:t>
      </w:r>
      <w:proofErr w:type="spellEnd"/>
      <w:r w:rsidRPr="00716BEB">
        <w:rPr>
          <w:rFonts w:cstheme="minorHAnsi"/>
          <w:b/>
          <w:bCs/>
          <w:color w:val="221E1F"/>
          <w:sz w:val="20"/>
          <w:szCs w:val="20"/>
        </w:rPr>
        <w:t xml:space="preserve"> 1 </w:t>
      </w:r>
      <w:proofErr w:type="spellStart"/>
      <w:r w:rsidRPr="00716BEB">
        <w:rPr>
          <w:rFonts w:cstheme="minorHAnsi"/>
          <w:b/>
          <w:bCs/>
          <w:color w:val="221E1F"/>
          <w:sz w:val="20"/>
          <w:szCs w:val="20"/>
        </w:rPr>
        <w:t>vocabulary</w:t>
      </w:r>
      <w:proofErr w:type="spellEnd"/>
      <w:r w:rsidRPr="00716BEB">
        <w:rPr>
          <w:rFonts w:cstheme="minorHAnsi"/>
          <w:b/>
          <w:b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b/>
          <w:bCs/>
          <w:color w:val="221E1F"/>
          <w:sz w:val="20"/>
          <w:szCs w:val="20"/>
        </w:rPr>
        <w:t>and</w:t>
      </w:r>
      <w:proofErr w:type="spellEnd"/>
      <w:r w:rsidRPr="00716BEB">
        <w:rPr>
          <w:rFonts w:cstheme="minorHAnsi"/>
          <w:b/>
          <w:b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b/>
          <w:bCs/>
          <w:color w:val="221E1F"/>
          <w:sz w:val="20"/>
          <w:szCs w:val="20"/>
        </w:rPr>
        <w:t>grammar</w:t>
      </w:r>
      <w:proofErr w:type="spellEnd"/>
      <w:r w:rsidRPr="00716BEB">
        <w:rPr>
          <w:rFonts w:cstheme="minorHAnsi"/>
          <w:b/>
          <w:b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b/>
          <w:bCs/>
          <w:color w:val="221E1F"/>
          <w:sz w:val="20"/>
          <w:szCs w:val="20"/>
        </w:rPr>
        <w:t>practice</w:t>
      </w:r>
      <w:proofErr w:type="spellEnd"/>
    </w:p>
    <w:p w:rsidR="009A0D49" w:rsidRPr="009A0D49" w:rsidRDefault="009A0D49" w:rsidP="009A0D49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9A0D49">
        <w:rPr>
          <w:rFonts w:cstheme="minorHAnsi"/>
          <w:b/>
          <w:bCs/>
          <w:color w:val="221E1F"/>
          <w:sz w:val="23"/>
          <w:szCs w:val="23"/>
        </w:rPr>
        <w:t xml:space="preserve">Uvodni dio: </w:t>
      </w:r>
    </w:p>
    <w:p w:rsidR="009A0D49" w:rsidRPr="009A0D49" w:rsidRDefault="009A0D49" w:rsidP="009A0D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Na kraju prve cjeline učenici </w:t>
      </w:r>
      <w:proofErr w:type="spellStart"/>
      <w:r w:rsidRPr="009A0D49">
        <w:rPr>
          <w:rFonts w:cstheme="minorHAnsi"/>
          <w:color w:val="221E1F"/>
          <w:sz w:val="20"/>
          <w:szCs w:val="20"/>
        </w:rPr>
        <w:t>ponovljaju</w:t>
      </w:r>
      <w:proofErr w:type="spellEnd"/>
      <w:r w:rsidRPr="009A0D49">
        <w:rPr>
          <w:rFonts w:cstheme="minorHAnsi"/>
          <w:color w:val="221E1F"/>
          <w:sz w:val="20"/>
          <w:szCs w:val="20"/>
        </w:rPr>
        <w:t xml:space="preserve"> obrađeni vokabular i gramatiku rješavanjem zadataka u udžbeniku i radnoj bilježnici. Cilj je ponoviti vokabular vezan uz obitelj, pravilno upotrijebiti glagolska vremena za izricanje navika i svakodnevnih aktivnosti, za razliku od događaja koji se događaju sada /u trenutku govorenja, te planova za blisku budućnost. </w:t>
      </w:r>
    </w:p>
    <w:p w:rsidR="009A0D49" w:rsidRPr="009A0D49" w:rsidRDefault="009A0D49" w:rsidP="009A0D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Učenici ispunjavaju tablicu/rubriku za </w:t>
      </w:r>
      <w:proofErr w:type="spellStart"/>
      <w:r w:rsidRPr="009A0D49">
        <w:rPr>
          <w:rFonts w:cstheme="minorHAnsi"/>
          <w:color w:val="221E1F"/>
          <w:sz w:val="20"/>
          <w:szCs w:val="20"/>
        </w:rPr>
        <w:t>samoprocjenu</w:t>
      </w:r>
      <w:proofErr w:type="spellEnd"/>
      <w:r w:rsidRPr="009A0D49">
        <w:rPr>
          <w:rFonts w:cstheme="minorHAnsi"/>
          <w:color w:val="221E1F"/>
          <w:sz w:val="20"/>
          <w:szCs w:val="20"/>
        </w:rPr>
        <w:t xml:space="preserve"> svojih postignuća na 21. stranici u udžbeniku. </w:t>
      </w:r>
    </w:p>
    <w:p w:rsidR="009A0D49" w:rsidRPr="009A0D49" w:rsidRDefault="009A0D49" w:rsidP="009A0D49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9A0D49">
        <w:rPr>
          <w:rFonts w:cstheme="minorHAnsi"/>
          <w:b/>
          <w:bCs/>
          <w:color w:val="221E1F"/>
          <w:sz w:val="23"/>
          <w:szCs w:val="23"/>
        </w:rPr>
        <w:t xml:space="preserve">Glavni dio: </w:t>
      </w:r>
    </w:p>
    <w:p w:rsidR="009A0D49" w:rsidRPr="009A0D49" w:rsidRDefault="009A0D49" w:rsidP="009A0D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Učenici: </w:t>
      </w:r>
    </w:p>
    <w:p w:rsidR="009A0D49" w:rsidRPr="009A0D49" w:rsidRDefault="009A0D49" w:rsidP="009A0D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pravilno upotrebljavaju ponuđene fraze u rečenici </w:t>
      </w:r>
    </w:p>
    <w:p w:rsidR="009A0D49" w:rsidRPr="009A0D49" w:rsidRDefault="009A0D49" w:rsidP="009A0D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pokušavaju imenovati što više riječi za ponuđene kategorije </w:t>
      </w:r>
    </w:p>
    <w:p w:rsidR="009A0D49" w:rsidRPr="009A0D49" w:rsidRDefault="009A0D49" w:rsidP="009A0D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ispravljaju pogrješke u tekstu na 21. stranici u udžbeniku i prepisuju točan tekst u svoje bilježnice </w:t>
      </w:r>
    </w:p>
    <w:p w:rsidR="009A0D49" w:rsidRPr="009A0D49" w:rsidRDefault="009A0D49" w:rsidP="009A0D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 xml:space="preserve">rješavaju 1., 2., 3., 4., 5. i 6. zadatak u radnoj bilježnici na 18. i 19. stranici. Učenici rješavaju zadane zadatke samostalno, a nakon rješavanja slijedi provjera točnosti. (Ako je riječ o razredu smanjenih sposobnosti, preporučuje se zadatke rješavati skupa uz neposredno ispravljanje možebitnih pogrješaka i dodatno tumačenje nejasnoća.) </w:t>
      </w:r>
    </w:p>
    <w:p w:rsidR="009A0D49" w:rsidRPr="009A0D49" w:rsidRDefault="009A0D49" w:rsidP="009A0D49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9A0D49">
        <w:rPr>
          <w:rFonts w:cstheme="minorHAnsi"/>
          <w:b/>
          <w:bCs/>
          <w:color w:val="221E1F"/>
          <w:sz w:val="23"/>
          <w:szCs w:val="23"/>
        </w:rPr>
        <w:t xml:space="preserve">Završni dio: </w:t>
      </w:r>
    </w:p>
    <w:p w:rsidR="009A0D49" w:rsidRPr="009A0D49" w:rsidRDefault="009A0D49" w:rsidP="009A0D4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0D4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A0D49">
        <w:rPr>
          <w:rFonts w:cstheme="minorHAnsi"/>
          <w:color w:val="221E1F"/>
          <w:sz w:val="20"/>
          <w:szCs w:val="20"/>
        </w:rPr>
        <w:t>ica</w:t>
      </w:r>
      <w:proofErr w:type="spellEnd"/>
      <w:r w:rsidRPr="009A0D49">
        <w:rPr>
          <w:rFonts w:cstheme="minorHAnsi"/>
          <w:color w:val="221E1F"/>
          <w:sz w:val="20"/>
          <w:szCs w:val="20"/>
        </w:rPr>
        <w:t xml:space="preserve"> upućuje učenike na vrlo korisne savjete za unaprjeđivanje jezične djelatnosti slušanja koji se nalaze na 21. stranici u udžbeniku. </w:t>
      </w:r>
    </w:p>
    <w:p w:rsidR="000E0675" w:rsidRPr="00716BEB" w:rsidRDefault="000E0675">
      <w:pPr>
        <w:rPr>
          <w:rFonts w:cstheme="minorHAnsi"/>
        </w:rPr>
      </w:pPr>
    </w:p>
    <w:p w:rsidR="00716BEB" w:rsidRPr="00716BEB" w:rsidRDefault="00716BEB">
      <w:pPr>
        <w:rPr>
          <w:rFonts w:cstheme="minorHAnsi"/>
        </w:rPr>
      </w:pPr>
      <w:r w:rsidRPr="00716BEB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716BEB">
        <w:rPr>
          <w:rFonts w:cstheme="minorHAnsi"/>
          <w:b/>
          <w:bCs/>
          <w:i/>
          <w:iCs/>
          <w:color w:val="ED1B23"/>
          <w:sz w:val="20"/>
          <w:szCs w:val="20"/>
        </w:rPr>
        <w:t>Play</w:t>
      </w:r>
      <w:proofErr w:type="spellEnd"/>
      <w:r w:rsidRPr="00716BEB">
        <w:rPr>
          <w:rFonts w:cstheme="minorHAnsi"/>
          <w:b/>
          <w:bCs/>
          <w:i/>
          <w:iCs/>
          <w:color w:val="ED1B23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b/>
          <w:bCs/>
          <w:i/>
          <w:iCs/>
          <w:color w:val="ED1B23"/>
          <w:sz w:val="20"/>
          <w:szCs w:val="20"/>
        </w:rPr>
        <w:t>and</w:t>
      </w:r>
      <w:proofErr w:type="spellEnd"/>
      <w:r w:rsidRPr="00716BEB">
        <w:rPr>
          <w:rFonts w:cstheme="minorHAnsi"/>
          <w:b/>
          <w:bCs/>
          <w:i/>
          <w:iCs/>
          <w:color w:val="ED1B23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b/>
          <w:bCs/>
          <w:i/>
          <w:iCs/>
          <w:color w:val="ED1B23"/>
          <w:sz w:val="20"/>
          <w:szCs w:val="20"/>
        </w:rPr>
        <w:t>Learn</w:t>
      </w:r>
      <w:proofErr w:type="spellEnd"/>
      <w:r w:rsidRPr="00716BEB">
        <w:rPr>
          <w:rFonts w:cstheme="minorHAnsi"/>
          <w:b/>
          <w:bCs/>
          <w:i/>
          <w:iCs/>
          <w:color w:val="ED1B23"/>
          <w:sz w:val="20"/>
          <w:szCs w:val="20"/>
        </w:rPr>
        <w:t xml:space="preserve"> </w:t>
      </w:r>
      <w:r w:rsidRPr="00716BEB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): Time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expressions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vs.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vs.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continuous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716BE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16BEB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</w:p>
    <w:sectPr w:rsidR="00716BEB" w:rsidRPr="00716BEB" w:rsidSect="00716BEB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E3D115"/>
    <w:multiLevelType w:val="hybridMultilevel"/>
    <w:tmpl w:val="3E1FFB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9A483"/>
    <w:multiLevelType w:val="hybridMultilevel"/>
    <w:tmpl w:val="D7999D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7CB6E"/>
    <w:multiLevelType w:val="hybridMultilevel"/>
    <w:tmpl w:val="CB3297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54377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76416"/>
    <w:rsid w:val="005B319B"/>
    <w:rsid w:val="006668C0"/>
    <w:rsid w:val="006776ED"/>
    <w:rsid w:val="0068066C"/>
    <w:rsid w:val="006A096E"/>
    <w:rsid w:val="00716BEB"/>
    <w:rsid w:val="007737A5"/>
    <w:rsid w:val="00797214"/>
    <w:rsid w:val="007F28C2"/>
    <w:rsid w:val="00811F17"/>
    <w:rsid w:val="009A0D49"/>
    <w:rsid w:val="00A77D53"/>
    <w:rsid w:val="00B66C29"/>
    <w:rsid w:val="00BF2A11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9A0D49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A0D49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A0D49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9A0D49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2022-01-12T13:01:00Z</dcterms:created>
  <dcterms:modified xsi:type="dcterms:W3CDTF">2022-01-13T08:13:00Z</dcterms:modified>
</cp:coreProperties>
</file>